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D1C5" w14:textId="77777777" w:rsidR="002C5233" w:rsidRDefault="00000000" w:rsidP="00820256">
      <w:pPr>
        <w:pStyle w:val="Tytu"/>
        <w:jc w:val="center"/>
      </w:pPr>
      <w:r>
        <w:t>Sprawozdanie z realizacji rocznego programu edukacji zdrowotnej</w:t>
      </w:r>
    </w:p>
    <w:p w14:paraId="164E2BAA" w14:textId="3DD26EF8" w:rsidR="002C5233" w:rsidRDefault="00000000" w:rsidP="00820256">
      <w:r>
        <w:br/>
        <w:t>„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przedszkolak</w:t>
      </w:r>
      <w:proofErr w:type="spellEnd"/>
      <w:r>
        <w:t xml:space="preserve"> to </w:t>
      </w:r>
      <w:proofErr w:type="spellStart"/>
      <w:r>
        <w:t>powie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najważniejsze</w:t>
      </w:r>
      <w:proofErr w:type="spellEnd"/>
      <w:r>
        <w:t xml:space="preserve"> jest </w:t>
      </w:r>
      <w:proofErr w:type="spellStart"/>
      <w:r>
        <w:t>zdrowie</w:t>
      </w:r>
      <w:proofErr w:type="spellEnd"/>
      <w:r>
        <w:t>”</w:t>
      </w:r>
      <w:r>
        <w:br/>
        <w:t xml:space="preserve">Grupa: </w:t>
      </w:r>
      <w:proofErr w:type="spellStart"/>
      <w:proofErr w:type="gramStart"/>
      <w:r>
        <w:t>Krasnoludki</w:t>
      </w:r>
      <w:proofErr w:type="spellEnd"/>
      <w:r>
        <w:t>  Rok</w:t>
      </w:r>
      <w:proofErr w:type="gramEnd"/>
      <w:r>
        <w:t xml:space="preserve"> </w:t>
      </w:r>
      <w:proofErr w:type="spellStart"/>
      <w:r>
        <w:t>szkolny</w:t>
      </w:r>
      <w:proofErr w:type="spellEnd"/>
      <w:r>
        <w:t>: 2024/2025</w:t>
      </w:r>
      <w:r>
        <w:br/>
      </w:r>
      <w:proofErr w:type="spellStart"/>
      <w:r>
        <w:t>Zakres</w:t>
      </w:r>
      <w:proofErr w:type="spellEnd"/>
      <w:r>
        <w:t xml:space="preserve">: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samoobsługowe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higieniczne, zdrowe odżywianie, profilaktyka zdrowotna</w:t>
      </w:r>
      <w:r>
        <w:br/>
      </w:r>
    </w:p>
    <w:p w14:paraId="4FEDDBF8" w14:textId="77777777" w:rsidR="002C5233" w:rsidRDefault="00000000">
      <w:pPr>
        <w:pStyle w:val="Nagwek1"/>
      </w:pPr>
      <w:r>
        <w:t>1. Cele programu</w:t>
      </w:r>
    </w:p>
    <w:p w14:paraId="731C904F" w14:textId="77777777" w:rsidR="002C5233" w:rsidRDefault="00000000" w:rsidP="00820256">
      <w:r>
        <w:br/>
        <w:t>1. Kształtowanie prawidłowych nawyków higienicznych i samoobsługowych (mycie rąk, zębów, estetyka spożywania posiłków, samodzielne ubieranie się).</w:t>
      </w:r>
      <w:r>
        <w:br/>
        <w:t>2. Promowanie zdrowego stylu życia poprzez poznawanie wartości odżywczych owoców, warzyw i produktów tradycyjnej kuchni.</w:t>
      </w:r>
      <w:r>
        <w:br/>
        <w:t>3. Rozbudzanie świadomości prozdrowotnej – dlaczego ruch, woda i opieka specjalistyczna (lekarz, dentysta) są ważne.</w:t>
      </w:r>
      <w:r>
        <w:br/>
        <w:t>4. Rozwijanie zmysłów i poznawanie świata poprzez doświadczanie (dotyk, węch, smak, obserwacja).</w:t>
      </w:r>
      <w:r>
        <w:br/>
        <w:t>5. Współpraca z rodzicami i środowiskiem lokalnym w kształtowaniu postaw zdrowotnych.</w:t>
      </w:r>
      <w:r>
        <w:br/>
      </w:r>
    </w:p>
    <w:p w14:paraId="29D91106" w14:textId="77777777" w:rsidR="002C5233" w:rsidRDefault="00000000">
      <w:pPr>
        <w:pStyle w:val="Nagwek1"/>
      </w:pPr>
      <w:r>
        <w:t>2. Harmonogram i opis działań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C5233" w14:paraId="157AAABF" w14:textId="77777777">
        <w:tc>
          <w:tcPr>
            <w:tcW w:w="2880" w:type="dxa"/>
          </w:tcPr>
          <w:p w14:paraId="076EE36F" w14:textId="77777777" w:rsidR="002C5233" w:rsidRDefault="00000000">
            <w:r>
              <w:t>Miesiąc</w:t>
            </w:r>
          </w:p>
        </w:tc>
        <w:tc>
          <w:tcPr>
            <w:tcW w:w="2880" w:type="dxa"/>
          </w:tcPr>
          <w:p w14:paraId="4417BB0B" w14:textId="77777777" w:rsidR="002C5233" w:rsidRDefault="00000000">
            <w:r>
              <w:t>Data / wydarzenie</w:t>
            </w:r>
          </w:p>
        </w:tc>
        <w:tc>
          <w:tcPr>
            <w:tcW w:w="2880" w:type="dxa"/>
          </w:tcPr>
          <w:p w14:paraId="5D6F64CB" w14:textId="77777777" w:rsidR="002C5233" w:rsidRDefault="00000000">
            <w:r>
              <w:t>Krótkie podsumowanie realizacji i efekty</w:t>
            </w:r>
          </w:p>
        </w:tc>
      </w:tr>
      <w:tr w:rsidR="002C5233" w14:paraId="78D7B3A8" w14:textId="77777777">
        <w:tc>
          <w:tcPr>
            <w:tcW w:w="2880" w:type="dxa"/>
          </w:tcPr>
          <w:p w14:paraId="1DF5238D" w14:textId="77777777" w:rsidR="002C5233" w:rsidRDefault="00000000">
            <w:r>
              <w:t>Wrzesień</w:t>
            </w:r>
          </w:p>
        </w:tc>
        <w:tc>
          <w:tcPr>
            <w:tcW w:w="2880" w:type="dxa"/>
          </w:tcPr>
          <w:p w14:paraId="60619A9C" w14:textId="77777777" w:rsidR="002C5233" w:rsidRDefault="00000000">
            <w:r>
              <w:t>27 IX – Dzień Jabłka</w:t>
            </w:r>
          </w:p>
        </w:tc>
        <w:tc>
          <w:tcPr>
            <w:tcW w:w="2880" w:type="dxa"/>
          </w:tcPr>
          <w:p w14:paraId="1B7529F7" w14:textId="77777777" w:rsidR="002C5233" w:rsidRDefault="00000000">
            <w:r>
              <w:t>Zabawy sensoryczne z jabłkiem...</w:t>
            </w:r>
          </w:p>
        </w:tc>
      </w:tr>
      <w:tr w:rsidR="002C5233" w14:paraId="2A41E55B" w14:textId="77777777">
        <w:tc>
          <w:tcPr>
            <w:tcW w:w="2880" w:type="dxa"/>
          </w:tcPr>
          <w:p w14:paraId="06142673" w14:textId="77777777" w:rsidR="002C5233" w:rsidRDefault="00000000">
            <w:r>
              <w:t>Październik</w:t>
            </w:r>
          </w:p>
        </w:tc>
        <w:tc>
          <w:tcPr>
            <w:tcW w:w="2880" w:type="dxa"/>
          </w:tcPr>
          <w:p w14:paraId="4E13CB57" w14:textId="77777777" w:rsidR="002C5233" w:rsidRDefault="00000000">
            <w:r>
              <w:t>2–4 X – blok „Jesień w sadzie i ogrodzie”</w:t>
            </w:r>
          </w:p>
        </w:tc>
        <w:tc>
          <w:tcPr>
            <w:tcW w:w="2880" w:type="dxa"/>
          </w:tcPr>
          <w:p w14:paraId="686C9FF8" w14:textId="77777777" w:rsidR="002C5233" w:rsidRDefault="00000000">
            <w:r>
              <w:t>Ćwiczenia samoobsługowe i higieniczne...</w:t>
            </w:r>
          </w:p>
        </w:tc>
      </w:tr>
      <w:tr w:rsidR="002C5233" w14:paraId="578770A1" w14:textId="77777777">
        <w:tc>
          <w:tcPr>
            <w:tcW w:w="2880" w:type="dxa"/>
          </w:tcPr>
          <w:p w14:paraId="3D089BFE" w14:textId="77777777" w:rsidR="002C5233" w:rsidRDefault="00000000">
            <w:r>
              <w:t>Październik</w:t>
            </w:r>
          </w:p>
        </w:tc>
        <w:tc>
          <w:tcPr>
            <w:tcW w:w="2880" w:type="dxa"/>
          </w:tcPr>
          <w:p w14:paraId="0E552124" w14:textId="77777777" w:rsidR="002C5233" w:rsidRDefault="00000000">
            <w:r>
              <w:t>3 X – Dzień Ziemniaka + festyn</w:t>
            </w:r>
          </w:p>
        </w:tc>
        <w:tc>
          <w:tcPr>
            <w:tcW w:w="2880" w:type="dxa"/>
          </w:tcPr>
          <w:p w14:paraId="72E50897" w14:textId="77777777" w:rsidR="002C5233" w:rsidRDefault="00000000">
            <w:r>
              <w:t>Zabawy tematyczne i sportowe...</w:t>
            </w:r>
          </w:p>
        </w:tc>
      </w:tr>
      <w:tr w:rsidR="002C5233" w14:paraId="41FA61DB" w14:textId="77777777">
        <w:tc>
          <w:tcPr>
            <w:tcW w:w="2880" w:type="dxa"/>
          </w:tcPr>
          <w:p w14:paraId="01F8C05C" w14:textId="77777777" w:rsidR="002C5233" w:rsidRDefault="00000000">
            <w:r>
              <w:t>Październik</w:t>
            </w:r>
          </w:p>
        </w:tc>
        <w:tc>
          <w:tcPr>
            <w:tcW w:w="2880" w:type="dxa"/>
          </w:tcPr>
          <w:p w14:paraId="3EF8442B" w14:textId="77777777" w:rsidR="002C5233" w:rsidRDefault="00000000">
            <w:r>
              <w:t>31 X – Dzień Dyni</w:t>
            </w:r>
          </w:p>
        </w:tc>
        <w:tc>
          <w:tcPr>
            <w:tcW w:w="2880" w:type="dxa"/>
          </w:tcPr>
          <w:p w14:paraId="555BE8AF" w14:textId="77777777" w:rsidR="002C5233" w:rsidRDefault="00000000">
            <w:r>
              <w:t>Doświadczenia sensoryczne z dynią...</w:t>
            </w:r>
          </w:p>
        </w:tc>
      </w:tr>
      <w:tr w:rsidR="002C5233" w14:paraId="04C8EFF9" w14:textId="77777777">
        <w:tc>
          <w:tcPr>
            <w:tcW w:w="2880" w:type="dxa"/>
          </w:tcPr>
          <w:p w14:paraId="3D88F80F" w14:textId="77777777" w:rsidR="002C5233" w:rsidRDefault="00000000">
            <w:r>
              <w:t>Listopad</w:t>
            </w:r>
          </w:p>
        </w:tc>
        <w:tc>
          <w:tcPr>
            <w:tcW w:w="2880" w:type="dxa"/>
          </w:tcPr>
          <w:p w14:paraId="4AA127B2" w14:textId="77777777" w:rsidR="002C5233" w:rsidRDefault="00000000">
            <w:r>
              <w:t xml:space="preserve">6 XI – zajęcia w Centrum </w:t>
            </w:r>
            <w:r>
              <w:lastRenderedPageBreak/>
              <w:t>Rekreacji i Sportu U7</w:t>
            </w:r>
          </w:p>
        </w:tc>
        <w:tc>
          <w:tcPr>
            <w:tcW w:w="2880" w:type="dxa"/>
          </w:tcPr>
          <w:p w14:paraId="237CC61C" w14:textId="77777777" w:rsidR="002C5233" w:rsidRDefault="00000000">
            <w:r>
              <w:lastRenderedPageBreak/>
              <w:t>Nauka gry w kręgle...</w:t>
            </w:r>
          </w:p>
        </w:tc>
      </w:tr>
      <w:tr w:rsidR="002C5233" w14:paraId="76AEE4B3" w14:textId="77777777">
        <w:tc>
          <w:tcPr>
            <w:tcW w:w="2880" w:type="dxa"/>
          </w:tcPr>
          <w:p w14:paraId="2BAAE818" w14:textId="77777777" w:rsidR="002C5233" w:rsidRDefault="00000000">
            <w:r>
              <w:t>Listopad</w:t>
            </w:r>
          </w:p>
        </w:tc>
        <w:tc>
          <w:tcPr>
            <w:tcW w:w="2880" w:type="dxa"/>
          </w:tcPr>
          <w:p w14:paraId="5696A2E1" w14:textId="77777777" w:rsidR="002C5233" w:rsidRDefault="00000000">
            <w:r>
              <w:t>28 XI – warsztaty z rodzicami „Sałatka owocowa”</w:t>
            </w:r>
          </w:p>
        </w:tc>
        <w:tc>
          <w:tcPr>
            <w:tcW w:w="2880" w:type="dxa"/>
          </w:tcPr>
          <w:p w14:paraId="6BF37A7C" w14:textId="77777777" w:rsidR="002C5233" w:rsidRDefault="00000000">
            <w:r>
              <w:t>Wspólne przygotowanie zdrowych sałatek...</w:t>
            </w:r>
          </w:p>
        </w:tc>
      </w:tr>
      <w:tr w:rsidR="002C5233" w14:paraId="7C5FF97E" w14:textId="77777777">
        <w:tc>
          <w:tcPr>
            <w:tcW w:w="2880" w:type="dxa"/>
          </w:tcPr>
          <w:p w14:paraId="2E889865" w14:textId="77777777" w:rsidR="002C5233" w:rsidRDefault="00000000">
            <w:r>
              <w:t>Grudzień</w:t>
            </w:r>
          </w:p>
        </w:tc>
        <w:tc>
          <w:tcPr>
            <w:tcW w:w="2880" w:type="dxa"/>
          </w:tcPr>
          <w:p w14:paraId="494B2DC9" w14:textId="77777777" w:rsidR="002C5233" w:rsidRDefault="00000000">
            <w:r>
              <w:t>18 XII – Potrawy wigilijne</w:t>
            </w:r>
          </w:p>
        </w:tc>
        <w:tc>
          <w:tcPr>
            <w:tcW w:w="2880" w:type="dxa"/>
          </w:tcPr>
          <w:p w14:paraId="642862B7" w14:textId="77777777" w:rsidR="002C5233" w:rsidRDefault="00000000">
            <w:r>
              <w:t>Zapoznanie z tradycją wigilijną...</w:t>
            </w:r>
          </w:p>
        </w:tc>
      </w:tr>
      <w:tr w:rsidR="002C5233" w14:paraId="30C2EF8F" w14:textId="77777777">
        <w:tc>
          <w:tcPr>
            <w:tcW w:w="2880" w:type="dxa"/>
          </w:tcPr>
          <w:p w14:paraId="08F35003" w14:textId="77777777" w:rsidR="002C5233" w:rsidRDefault="00000000">
            <w:r>
              <w:t>Grudzień</w:t>
            </w:r>
          </w:p>
        </w:tc>
        <w:tc>
          <w:tcPr>
            <w:tcW w:w="2880" w:type="dxa"/>
          </w:tcPr>
          <w:p w14:paraId="795132AB" w14:textId="77777777" w:rsidR="002C5233" w:rsidRDefault="00000000">
            <w:r>
              <w:t>20 XII – Dzień Buraka &amp; Wigilia przedszkolna</w:t>
            </w:r>
          </w:p>
        </w:tc>
        <w:tc>
          <w:tcPr>
            <w:tcW w:w="2880" w:type="dxa"/>
          </w:tcPr>
          <w:p w14:paraId="3B11B113" w14:textId="77777777" w:rsidR="002C5233" w:rsidRDefault="00000000">
            <w:r>
              <w:t>Zajęcia o walorach buraka...</w:t>
            </w:r>
          </w:p>
        </w:tc>
      </w:tr>
      <w:tr w:rsidR="002C5233" w14:paraId="7376D31C" w14:textId="77777777">
        <w:tc>
          <w:tcPr>
            <w:tcW w:w="2880" w:type="dxa"/>
          </w:tcPr>
          <w:p w14:paraId="416D09A1" w14:textId="77777777" w:rsidR="002C5233" w:rsidRDefault="00000000">
            <w:r>
              <w:t>Styczeń</w:t>
            </w:r>
          </w:p>
        </w:tc>
        <w:tc>
          <w:tcPr>
            <w:tcW w:w="2880" w:type="dxa"/>
          </w:tcPr>
          <w:p w14:paraId="0F1746AC" w14:textId="77777777" w:rsidR="002C5233" w:rsidRDefault="00000000">
            <w:r>
              <w:t>27 I – Poznajemy zawód lekarza</w:t>
            </w:r>
          </w:p>
        </w:tc>
        <w:tc>
          <w:tcPr>
            <w:tcW w:w="2880" w:type="dxa"/>
          </w:tcPr>
          <w:p w14:paraId="0AFEFE84" w14:textId="77777777" w:rsidR="002C5233" w:rsidRDefault="00000000">
            <w:r>
              <w:t>Rozmowa o profilaktyce zdrowotnej...</w:t>
            </w:r>
          </w:p>
        </w:tc>
      </w:tr>
      <w:tr w:rsidR="002C5233" w14:paraId="59AEDA5E" w14:textId="77777777">
        <w:tc>
          <w:tcPr>
            <w:tcW w:w="2880" w:type="dxa"/>
          </w:tcPr>
          <w:p w14:paraId="308DCC1D" w14:textId="77777777" w:rsidR="002C5233" w:rsidRDefault="00000000">
            <w:r>
              <w:t>Luty</w:t>
            </w:r>
          </w:p>
        </w:tc>
        <w:tc>
          <w:tcPr>
            <w:tcW w:w="2880" w:type="dxa"/>
          </w:tcPr>
          <w:p w14:paraId="4ADC4096" w14:textId="77777777" w:rsidR="002C5233" w:rsidRDefault="00000000">
            <w:r>
              <w:t>13 II – „Talerz zdrowego odżywiania”</w:t>
            </w:r>
          </w:p>
        </w:tc>
        <w:tc>
          <w:tcPr>
            <w:tcW w:w="2880" w:type="dxa"/>
          </w:tcPr>
          <w:p w14:paraId="7EA6A257" w14:textId="77777777" w:rsidR="002C5233" w:rsidRDefault="00000000">
            <w:r>
              <w:t>Praca plastyczna ilustrująca piramidę żywienia...</w:t>
            </w:r>
          </w:p>
        </w:tc>
      </w:tr>
      <w:tr w:rsidR="002C5233" w14:paraId="3F46E367" w14:textId="77777777">
        <w:tc>
          <w:tcPr>
            <w:tcW w:w="2880" w:type="dxa"/>
          </w:tcPr>
          <w:p w14:paraId="23FC1E3E" w14:textId="77777777" w:rsidR="002C5233" w:rsidRDefault="00000000">
            <w:r>
              <w:t>Marzec</w:t>
            </w:r>
          </w:p>
        </w:tc>
        <w:tc>
          <w:tcPr>
            <w:tcW w:w="2880" w:type="dxa"/>
          </w:tcPr>
          <w:p w14:paraId="1A20FF0D" w14:textId="77777777" w:rsidR="002C5233" w:rsidRDefault="00000000">
            <w:r>
              <w:t>24 III – Dzień Wody</w:t>
            </w:r>
          </w:p>
        </w:tc>
        <w:tc>
          <w:tcPr>
            <w:tcW w:w="2880" w:type="dxa"/>
          </w:tcPr>
          <w:p w14:paraId="7EE556FB" w14:textId="77777777" w:rsidR="002C5233" w:rsidRDefault="00000000">
            <w:r>
              <w:t>Zabawy badawcze, doświadczenia z wodą...</w:t>
            </w:r>
          </w:p>
        </w:tc>
      </w:tr>
      <w:tr w:rsidR="002C5233" w14:paraId="7D24E468" w14:textId="77777777">
        <w:tc>
          <w:tcPr>
            <w:tcW w:w="2880" w:type="dxa"/>
          </w:tcPr>
          <w:p w14:paraId="1D8EC8F3" w14:textId="77777777" w:rsidR="002C5233" w:rsidRDefault="00000000">
            <w:r>
              <w:t>Marzec</w:t>
            </w:r>
          </w:p>
        </w:tc>
        <w:tc>
          <w:tcPr>
            <w:tcW w:w="2880" w:type="dxa"/>
          </w:tcPr>
          <w:p w14:paraId="09BFE6A6" w14:textId="77777777" w:rsidR="002C5233" w:rsidRDefault="00000000">
            <w:r>
              <w:t>28 III – Dzień Dentysty &amp; Światowy Dzień Zdrowej Jamy Ustnej</w:t>
            </w:r>
          </w:p>
        </w:tc>
        <w:tc>
          <w:tcPr>
            <w:tcW w:w="2880" w:type="dxa"/>
          </w:tcPr>
          <w:p w14:paraId="22003603" w14:textId="77777777" w:rsidR="002C5233" w:rsidRDefault="00000000">
            <w:r>
              <w:t>Prelekcja o pracy dentysty...</w:t>
            </w:r>
          </w:p>
        </w:tc>
      </w:tr>
      <w:tr w:rsidR="002C5233" w14:paraId="785B15CA" w14:textId="77777777">
        <w:tc>
          <w:tcPr>
            <w:tcW w:w="2880" w:type="dxa"/>
          </w:tcPr>
          <w:p w14:paraId="0B5B6963" w14:textId="77777777" w:rsidR="002C5233" w:rsidRDefault="00000000">
            <w:r>
              <w:t>Kwiecień</w:t>
            </w:r>
          </w:p>
        </w:tc>
        <w:tc>
          <w:tcPr>
            <w:tcW w:w="2880" w:type="dxa"/>
          </w:tcPr>
          <w:p w14:paraId="4CE6BB54" w14:textId="77777777" w:rsidR="002C5233" w:rsidRDefault="00000000">
            <w:r>
              <w:t>7 IV – Dzień Zdrowia</w:t>
            </w:r>
          </w:p>
        </w:tc>
        <w:tc>
          <w:tcPr>
            <w:tcW w:w="2880" w:type="dxa"/>
          </w:tcPr>
          <w:p w14:paraId="4AAD607A" w14:textId="77777777" w:rsidR="002C5233" w:rsidRDefault="00000000">
            <w:r>
              <w:t>Zabawa dydaktyczna o zdrowych nawykach...</w:t>
            </w:r>
          </w:p>
        </w:tc>
      </w:tr>
      <w:tr w:rsidR="002C5233" w14:paraId="7ABBFBD8" w14:textId="77777777">
        <w:tc>
          <w:tcPr>
            <w:tcW w:w="2880" w:type="dxa"/>
          </w:tcPr>
          <w:p w14:paraId="595FCEAF" w14:textId="77777777" w:rsidR="002C5233" w:rsidRDefault="00000000">
            <w:r>
              <w:t>Maj</w:t>
            </w:r>
          </w:p>
        </w:tc>
        <w:tc>
          <w:tcPr>
            <w:tcW w:w="2880" w:type="dxa"/>
          </w:tcPr>
          <w:p w14:paraId="4B88E36B" w14:textId="77777777" w:rsidR="002C5233" w:rsidRDefault="00000000">
            <w:r>
              <w:t>Codzienne ćwiczenia samoobsługowe i higieniczne dostosowane do wieku</w:t>
            </w:r>
          </w:p>
        </w:tc>
        <w:tc>
          <w:tcPr>
            <w:tcW w:w="2880" w:type="dxa"/>
          </w:tcPr>
          <w:p w14:paraId="5D896386" w14:textId="77777777" w:rsidR="002C5233" w:rsidRDefault="00000000">
            <w:r>
              <w:t>Dzieci utrwalały codzienne nawyki higieniczne i samoobsługowe...</w:t>
            </w:r>
          </w:p>
        </w:tc>
      </w:tr>
      <w:tr w:rsidR="002C5233" w14:paraId="0F6DE73E" w14:textId="77777777">
        <w:tc>
          <w:tcPr>
            <w:tcW w:w="2880" w:type="dxa"/>
          </w:tcPr>
          <w:p w14:paraId="18B98A74" w14:textId="77777777" w:rsidR="002C5233" w:rsidRDefault="00000000">
            <w:r>
              <w:t>Czerwiec</w:t>
            </w:r>
          </w:p>
        </w:tc>
        <w:tc>
          <w:tcPr>
            <w:tcW w:w="2880" w:type="dxa"/>
          </w:tcPr>
          <w:p w14:paraId="210136B8" w14:textId="77777777" w:rsidR="002C5233" w:rsidRDefault="00000000">
            <w:r>
              <w:t>12 VI – Dzień Zdrowego Żywienia – podsumowanie roczne</w:t>
            </w:r>
          </w:p>
        </w:tc>
        <w:tc>
          <w:tcPr>
            <w:tcW w:w="2880" w:type="dxa"/>
          </w:tcPr>
          <w:p w14:paraId="469CFB9F" w14:textId="77777777" w:rsidR="002C5233" w:rsidRDefault="00000000">
            <w:r>
              <w:t>Quiz wiedzy zdrowotnej...</w:t>
            </w:r>
          </w:p>
        </w:tc>
      </w:tr>
    </w:tbl>
    <w:p w14:paraId="064CFF42" w14:textId="77777777" w:rsidR="002C5233" w:rsidRDefault="00000000">
      <w:pPr>
        <w:pStyle w:val="Nagwek1"/>
      </w:pPr>
      <w:r>
        <w:t>3. Osiągnięte rezultaty</w:t>
      </w:r>
    </w:p>
    <w:p w14:paraId="52E93043" w14:textId="77777777" w:rsidR="002C5233" w:rsidRDefault="00000000" w:rsidP="00820256">
      <w:pPr>
        <w:jc w:val="both"/>
      </w:pPr>
      <w:r>
        <w:br/>
        <w:t>- 90 % dzieci potrafi samodzielnie i prawidłowo umyć ręce (wg obserwacji nauczyciela).</w:t>
      </w:r>
      <w:r>
        <w:br/>
        <w:t>- Wzrost świadomości żywieniowej – dzieci chętniej wybierają warzywa i owoce podczas posiłków.</w:t>
      </w:r>
      <w:r>
        <w:br/>
        <w:t>- Rozwój kompetencji społecznych dzięki współpracy w grupach i udziałowi w festynach.</w:t>
      </w:r>
      <w:r>
        <w:br/>
        <w:t>- Aktywizacja rodziców – obecność na warsztatach kulinarnych i festynie poprawiła współpracę przedszkole–dom.</w:t>
      </w:r>
      <w:r>
        <w:br/>
      </w:r>
      <w:r>
        <w:lastRenderedPageBreak/>
        <w:t>- Kształtowanie pozytywnych postaw wobec specjalistów (lekarz, dentysta).</w:t>
      </w:r>
      <w:r>
        <w:br/>
      </w:r>
    </w:p>
    <w:p w14:paraId="56ED5766" w14:textId="77777777" w:rsidR="002C5233" w:rsidRDefault="00000000">
      <w:pPr>
        <w:pStyle w:val="Nagwek1"/>
      </w:pPr>
      <w:r>
        <w:t>4. Wnioski i rekomendacje</w:t>
      </w:r>
    </w:p>
    <w:p w14:paraId="6A3ED4D2" w14:textId="77777777" w:rsidR="002C5233" w:rsidRDefault="00000000" w:rsidP="00820256">
      <w:pPr>
        <w:jc w:val="both"/>
      </w:pPr>
      <w:r>
        <w:br/>
        <w:t xml:space="preserve">Wniosek: Roczny program „Każdy przedszkolak to powie, że najważniejsze jest zdrowie” skutecznie wzbogacił wiedzę i umiejętności dzieci z grupy Krasnoludki w zakresie higieny, samoobsługi i zdrowego odżywiania. Zauważalne są trwałe zmiany w nawykach (częstsze mycie rąk, świadome wybory żywieniowe) oraz wzrost otwartości na działania prozdrowotne. </w:t>
      </w:r>
      <w:r>
        <w:br/>
        <w:t>Rekomendujemy kontynuację cyklu w kolejnym roku szkolnym, z większym akcentem na aktywność fizyczną na świeżym powietrzu oraz systematyczne działania integrujące rodziców, co dodatkowo utrwali prozdrowotne postawy w środowisku domowym.</w:t>
      </w:r>
      <w:r>
        <w:br/>
      </w:r>
    </w:p>
    <w:sectPr w:rsidR="002C52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403408">
    <w:abstractNumId w:val="8"/>
  </w:num>
  <w:num w:numId="2" w16cid:durableId="1054547585">
    <w:abstractNumId w:val="6"/>
  </w:num>
  <w:num w:numId="3" w16cid:durableId="1174567843">
    <w:abstractNumId w:val="5"/>
  </w:num>
  <w:num w:numId="4" w16cid:durableId="337540277">
    <w:abstractNumId w:val="4"/>
  </w:num>
  <w:num w:numId="5" w16cid:durableId="1891646961">
    <w:abstractNumId w:val="7"/>
  </w:num>
  <w:num w:numId="6" w16cid:durableId="1395078940">
    <w:abstractNumId w:val="3"/>
  </w:num>
  <w:num w:numId="7" w16cid:durableId="432165226">
    <w:abstractNumId w:val="2"/>
  </w:num>
  <w:num w:numId="8" w16cid:durableId="1675766496">
    <w:abstractNumId w:val="1"/>
  </w:num>
  <w:num w:numId="9" w16cid:durableId="18742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733"/>
    <w:rsid w:val="0029639D"/>
    <w:rsid w:val="002C5233"/>
    <w:rsid w:val="00326F90"/>
    <w:rsid w:val="008202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8B71F"/>
  <w14:defaultImageDpi w14:val="300"/>
  <w15:docId w15:val="{AB59CCE6-153E-45FB-A2E1-BBE19F70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Przedszkole 31 Bajeczka</cp:lastModifiedBy>
  <cp:revision>2</cp:revision>
  <cp:lastPrinted>2025-06-20T07:10:00Z</cp:lastPrinted>
  <dcterms:created xsi:type="dcterms:W3CDTF">2025-06-20T07:11:00Z</dcterms:created>
  <dcterms:modified xsi:type="dcterms:W3CDTF">2025-06-20T07:11:00Z</dcterms:modified>
  <cp:category/>
</cp:coreProperties>
</file>